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6126" w14:textId="77777777" w:rsidR="00C3323F" w:rsidRDefault="00000000">
      <w:pPr>
        <w:spacing w:before="240" w:after="60"/>
      </w:pPr>
      <w:r>
        <w:rPr>
          <w:rFonts w:ascii="Arial" w:eastAsia="Arial" w:hAnsi="Arial" w:cs="Arial"/>
          <w:b/>
          <w:bCs/>
          <w:color w:val="1F3864"/>
          <w:sz w:val="40"/>
          <w:szCs w:val="40"/>
        </w:rPr>
        <w:t>Gateway East &amp; Gateway West</w:t>
      </w:r>
    </w:p>
    <w:p w14:paraId="2052B311" w14:textId="77777777" w:rsidR="00C3323F" w:rsidRDefault="00000000">
      <w:pPr>
        <w:pBdr>
          <w:bottom w:val="single" w:sz="8" w:space="6" w:color="1F3864"/>
        </w:pBdr>
        <w:spacing w:after="220"/>
      </w:pPr>
      <w:r>
        <w:rPr>
          <w:rFonts w:ascii="Arial" w:eastAsia="Arial" w:hAnsi="Arial" w:cs="Arial"/>
          <w:b/>
          <w:bCs/>
          <w:color w:val="2E5496"/>
          <w:sz w:val="28"/>
          <w:szCs w:val="28"/>
        </w:rPr>
        <w:t>Terms &amp; Conditions</w:t>
      </w:r>
    </w:p>
    <w:p w14:paraId="1FAC58DD" w14:textId="12D176FB" w:rsidR="00C3323F" w:rsidRDefault="00000000">
      <w:pPr>
        <w:spacing w:after="180"/>
      </w:pPr>
      <w:r>
        <w:rPr>
          <w:rFonts w:ascii="Georgia" w:eastAsia="Georgia" w:hAnsi="Georgia" w:cs="Georgia"/>
          <w:color w:val="222222"/>
          <w:sz w:val="21"/>
          <w:szCs w:val="21"/>
        </w:rPr>
        <w:t xml:space="preserve">This </w:t>
      </w:r>
      <w:r w:rsidR="00A5642F">
        <w:rPr>
          <w:rFonts w:ascii="Georgia" w:eastAsia="Georgia" w:hAnsi="Georgia" w:cs="Georgia"/>
          <w:color w:val="222222"/>
          <w:sz w:val="21"/>
          <w:szCs w:val="21"/>
        </w:rPr>
        <w:t>land sale</w:t>
      </w:r>
      <w:r>
        <w:rPr>
          <w:rFonts w:ascii="Georgia" w:eastAsia="Georgia" w:hAnsi="Georgia" w:cs="Georgia"/>
          <w:color w:val="222222"/>
          <w:sz w:val="21"/>
          <w:szCs w:val="21"/>
        </w:rPr>
        <w:t xml:space="preserve"> comprises </w:t>
      </w:r>
      <w:r w:rsidR="00A5642F">
        <w:rPr>
          <w:rFonts w:ascii="Georgia" w:eastAsia="Georgia" w:hAnsi="Georgia" w:cs="Georgia"/>
          <w:color w:val="222222"/>
          <w:sz w:val="21"/>
          <w:szCs w:val="21"/>
        </w:rPr>
        <w:t xml:space="preserve">of </w:t>
      </w:r>
      <w:r>
        <w:rPr>
          <w:rFonts w:ascii="Georgia" w:eastAsia="Georgia" w:hAnsi="Georgia" w:cs="Georgia"/>
          <w:color w:val="222222"/>
          <w:sz w:val="21"/>
          <w:szCs w:val="21"/>
        </w:rPr>
        <w:t xml:space="preserve">two distinct properties — Gateway East and Gateway West. The terms and conditions set forth below apply to each property. Buyers may submit a proposal for either property individually or for both. Each property is sold free and clear of all </w:t>
      </w:r>
      <w:proofErr w:type="gramStart"/>
      <w:r>
        <w:rPr>
          <w:rFonts w:ascii="Georgia" w:eastAsia="Georgia" w:hAnsi="Georgia" w:cs="Georgia"/>
          <w:color w:val="222222"/>
          <w:sz w:val="21"/>
          <w:szCs w:val="21"/>
        </w:rPr>
        <w:t>liens</w:t>
      </w:r>
      <w:proofErr w:type="gramEnd"/>
      <w:r>
        <w:rPr>
          <w:rFonts w:ascii="Georgia" w:eastAsia="Georgia" w:hAnsi="Georgia" w:cs="Georgia"/>
          <w:color w:val="222222"/>
          <w:sz w:val="21"/>
          <w:szCs w:val="21"/>
        </w:rPr>
        <w:t xml:space="preserve"> and encumbrances, except for standard title items as set forth in the applicable title pro </w:t>
      </w:r>
      <w:proofErr w:type="gramStart"/>
      <w:r>
        <w:rPr>
          <w:rFonts w:ascii="Georgia" w:eastAsia="Georgia" w:hAnsi="Georgia" w:cs="Georgia"/>
          <w:color w:val="222222"/>
          <w:sz w:val="21"/>
          <w:szCs w:val="21"/>
        </w:rPr>
        <w:t>forma</w:t>
      </w:r>
      <w:proofErr w:type="gramEnd"/>
      <w:r>
        <w:rPr>
          <w:rFonts w:ascii="Georgia" w:eastAsia="Georgia" w:hAnsi="Georgia" w:cs="Georgia"/>
          <w:color w:val="222222"/>
          <w:sz w:val="21"/>
          <w:szCs w:val="21"/>
        </w:rPr>
        <w:t>.</w:t>
      </w:r>
    </w:p>
    <w:p w14:paraId="31D9C6EA" w14:textId="286F0DB0" w:rsidR="00C3323F" w:rsidRDefault="00A5642F">
      <w:pPr>
        <w:pBdr>
          <w:bottom w:val="single" w:sz="6" w:space="2" w:color="1F3864"/>
        </w:pBdr>
        <w:spacing w:before="300" w:after="120"/>
      </w:pPr>
      <w:r>
        <w:rPr>
          <w:rFonts w:ascii="Arial" w:eastAsia="Arial" w:hAnsi="Arial" w:cs="Arial"/>
          <w:b/>
          <w:bCs/>
          <w:color w:val="1F3864"/>
          <w:sz w:val="26"/>
          <w:szCs w:val="26"/>
        </w:rPr>
        <w:t>PROPOSAL</w:t>
      </w:r>
      <w:r w:rsidR="00000000">
        <w:rPr>
          <w:rFonts w:ascii="Arial" w:eastAsia="Arial" w:hAnsi="Arial" w:cs="Arial"/>
          <w:b/>
          <w:bCs/>
          <w:color w:val="1F3864"/>
          <w:sz w:val="26"/>
          <w:szCs w:val="26"/>
        </w:rPr>
        <w:t xml:space="preserve"> OPTIONS</w:t>
      </w:r>
    </w:p>
    <w:p w14:paraId="0AB0D46E" w14:textId="654149AC" w:rsidR="00C3323F" w:rsidRDefault="00000000">
      <w:pPr>
        <w:spacing w:after="180"/>
      </w:pPr>
      <w:r>
        <w:rPr>
          <w:rFonts w:ascii="Georgia" w:eastAsia="Georgia" w:hAnsi="Georgia" w:cs="Georgia"/>
          <w:color w:val="222222"/>
          <w:sz w:val="21"/>
          <w:szCs w:val="21"/>
        </w:rPr>
        <w:t xml:space="preserve">Buyers may structure a </w:t>
      </w:r>
      <w:r w:rsidR="00A5642F">
        <w:rPr>
          <w:rFonts w:ascii="Georgia" w:eastAsia="Georgia" w:hAnsi="Georgia" w:cs="Georgia"/>
          <w:color w:val="222222"/>
          <w:sz w:val="21"/>
          <w:szCs w:val="21"/>
        </w:rPr>
        <w:t>proposal</w:t>
      </w:r>
      <w:r>
        <w:rPr>
          <w:rFonts w:ascii="Georgia" w:eastAsia="Georgia" w:hAnsi="Georgia" w:cs="Georgia"/>
          <w:color w:val="222222"/>
          <w:sz w:val="21"/>
          <w:szCs w:val="21"/>
        </w:rPr>
        <w:t xml:space="preserve"> under any of the following options, and may </w:t>
      </w:r>
      <w:r w:rsidR="00A5642F">
        <w:rPr>
          <w:rFonts w:ascii="Georgia" w:eastAsia="Georgia" w:hAnsi="Georgia" w:cs="Georgia"/>
          <w:color w:val="222222"/>
          <w:sz w:val="21"/>
          <w:szCs w:val="21"/>
        </w:rPr>
        <w:t>submit a proposal</w:t>
      </w:r>
      <w:r>
        <w:rPr>
          <w:rFonts w:ascii="Georgia" w:eastAsia="Georgia" w:hAnsi="Georgia" w:cs="Georgia"/>
          <w:color w:val="222222"/>
          <w:sz w:val="21"/>
          <w:szCs w:val="21"/>
        </w:rPr>
        <w:t xml:space="preserve"> on Gateway East, Gateway West, or both. Multiple </w:t>
      </w:r>
      <w:r w:rsidR="00A5642F">
        <w:rPr>
          <w:rFonts w:ascii="Georgia" w:eastAsia="Georgia" w:hAnsi="Georgia" w:cs="Georgia"/>
          <w:color w:val="222222"/>
          <w:sz w:val="21"/>
          <w:szCs w:val="21"/>
        </w:rPr>
        <w:t>proposals</w:t>
      </w:r>
      <w:r>
        <w:rPr>
          <w:rFonts w:ascii="Georgia" w:eastAsia="Georgia" w:hAnsi="Georgia" w:cs="Georgia"/>
          <w:color w:val="222222"/>
          <w:sz w:val="21"/>
          <w:szCs w:val="21"/>
        </w:rPr>
        <w:t xml:space="preserve"> may be submitted (for example, a cash offer alongside an offer with terms).</w:t>
      </w:r>
    </w:p>
    <w:p w14:paraId="3CD23622" w14:textId="77777777" w:rsidR="00C3323F" w:rsidRDefault="00000000">
      <w:pPr>
        <w:spacing w:after="180"/>
        <w:ind w:left="450" w:hanging="450"/>
      </w:pPr>
      <w:r>
        <w:rPr>
          <w:rFonts w:ascii="Georgia" w:eastAsia="Georgia" w:hAnsi="Georgia" w:cs="Georgia"/>
          <w:b/>
          <w:bCs/>
          <w:color w:val="222222"/>
          <w:sz w:val="21"/>
          <w:szCs w:val="21"/>
        </w:rPr>
        <w:t xml:space="preserve">1. All cash. </w:t>
      </w:r>
      <w:r>
        <w:rPr>
          <w:rFonts w:ascii="Georgia" w:eastAsia="Georgia" w:hAnsi="Georgia" w:cs="Georgia"/>
          <w:color w:val="222222"/>
          <w:sz w:val="21"/>
          <w:szCs w:val="21"/>
        </w:rPr>
        <w:t>Ten percent (10%) down, with the balance due at the close of escrow.</w:t>
      </w:r>
    </w:p>
    <w:p w14:paraId="67739CB4" w14:textId="77777777" w:rsidR="00C3323F" w:rsidRDefault="00000000">
      <w:pPr>
        <w:spacing w:after="180"/>
        <w:ind w:left="450" w:hanging="450"/>
      </w:pPr>
      <w:r>
        <w:rPr>
          <w:rFonts w:ascii="Georgia" w:eastAsia="Georgia" w:hAnsi="Georgia" w:cs="Georgia"/>
          <w:b/>
          <w:bCs/>
          <w:color w:val="222222"/>
          <w:sz w:val="21"/>
          <w:szCs w:val="21"/>
        </w:rPr>
        <w:t xml:space="preserve">2. Seller carry-back, first mortgage. </w:t>
      </w:r>
      <w:r>
        <w:rPr>
          <w:rFonts w:ascii="Georgia" w:eastAsia="Georgia" w:hAnsi="Georgia" w:cs="Georgia"/>
          <w:color w:val="222222"/>
          <w:sz w:val="21"/>
          <w:szCs w:val="21"/>
        </w:rPr>
        <w:t>______% down (minimum 25%), with the balance carried at 8% interest, interest-only, payable in monthly installments, with the full balance due five (5) years from the close of escrow.</w:t>
      </w:r>
    </w:p>
    <w:p w14:paraId="594F83E0" w14:textId="77777777" w:rsidR="00C3323F" w:rsidRDefault="00000000">
      <w:pPr>
        <w:spacing w:after="180"/>
        <w:ind w:left="450" w:hanging="450"/>
      </w:pPr>
      <w:r>
        <w:rPr>
          <w:rFonts w:ascii="Georgia" w:eastAsia="Georgia" w:hAnsi="Georgia" w:cs="Georgia"/>
          <w:b/>
          <w:bCs/>
          <w:color w:val="222222"/>
          <w:sz w:val="21"/>
          <w:szCs w:val="21"/>
        </w:rPr>
        <w:t xml:space="preserve">3. Seller carry-back plus revenue share. </w:t>
      </w:r>
      <w:r>
        <w:rPr>
          <w:rFonts w:ascii="Georgia" w:eastAsia="Georgia" w:hAnsi="Georgia" w:cs="Georgia"/>
          <w:color w:val="222222"/>
          <w:sz w:val="21"/>
          <w:szCs w:val="21"/>
        </w:rPr>
        <w:t>______% down, plus ______% of revenue.</w:t>
      </w:r>
    </w:p>
    <w:p w14:paraId="5A830416" w14:textId="77777777" w:rsidR="00C3323F" w:rsidRDefault="00000000">
      <w:pPr>
        <w:spacing w:after="180"/>
        <w:ind w:left="450" w:hanging="450"/>
      </w:pPr>
      <w:r>
        <w:rPr>
          <w:rFonts w:ascii="Georgia" w:eastAsia="Georgia" w:hAnsi="Georgia" w:cs="Georgia"/>
          <w:b/>
          <w:bCs/>
          <w:color w:val="222222"/>
          <w:sz w:val="21"/>
          <w:szCs w:val="21"/>
        </w:rPr>
        <w:t xml:space="preserve">4. Cash plus publicly traded stock. </w:t>
      </w:r>
      <w:r>
        <w:rPr>
          <w:rFonts w:ascii="Georgia" w:eastAsia="Georgia" w:hAnsi="Georgia" w:cs="Georgia"/>
          <w:color w:val="222222"/>
          <w:sz w:val="21"/>
          <w:szCs w:val="21"/>
        </w:rPr>
        <w:t xml:space="preserve">$______ in cash, plus </w:t>
      </w:r>
      <w:proofErr w:type="gramStart"/>
      <w:r>
        <w:rPr>
          <w:rFonts w:ascii="Georgia" w:eastAsia="Georgia" w:hAnsi="Georgia" w:cs="Georgia"/>
          <w:color w:val="222222"/>
          <w:sz w:val="21"/>
          <w:szCs w:val="21"/>
        </w:rPr>
        <w:t>$__</w:t>
      </w:r>
      <w:proofErr w:type="gramEnd"/>
      <w:r>
        <w:rPr>
          <w:rFonts w:ascii="Georgia" w:eastAsia="Georgia" w:hAnsi="Georgia" w:cs="Georgia"/>
          <w:color w:val="222222"/>
          <w:sz w:val="21"/>
          <w:szCs w:val="21"/>
        </w:rPr>
        <w:t>____ in publicly traded stock.</w:t>
      </w:r>
    </w:p>
    <w:p w14:paraId="6F40A66B" w14:textId="77777777" w:rsidR="00C3323F" w:rsidRDefault="00000000">
      <w:pPr>
        <w:spacing w:after="180"/>
        <w:ind w:left="450" w:hanging="450"/>
      </w:pPr>
      <w:r>
        <w:rPr>
          <w:rFonts w:ascii="Georgia" w:eastAsia="Georgia" w:hAnsi="Georgia" w:cs="Georgia"/>
          <w:b/>
          <w:bCs/>
          <w:color w:val="222222"/>
          <w:sz w:val="21"/>
          <w:szCs w:val="21"/>
        </w:rPr>
        <w:t xml:space="preserve">5. $_____ cash for ____% of the entire site. </w:t>
      </w:r>
      <w:r>
        <w:rPr>
          <w:rFonts w:ascii="Georgia" w:eastAsia="Georgia" w:hAnsi="Georgia" w:cs="Georgia"/>
          <w:color w:val="222222"/>
          <w:sz w:val="21"/>
          <w:szCs w:val="21"/>
        </w:rPr>
        <w:t xml:space="preserve">Cash down will be the first capital returned to buyer. Buyer allowed to borrow on the entire parcel. </w:t>
      </w:r>
      <w:proofErr w:type="gramStart"/>
      <w:r>
        <w:rPr>
          <w:rFonts w:ascii="Georgia" w:eastAsia="Georgia" w:hAnsi="Georgia" w:cs="Georgia"/>
          <w:color w:val="222222"/>
          <w:sz w:val="21"/>
          <w:szCs w:val="21"/>
        </w:rPr>
        <w:t>Buyer</w:t>
      </w:r>
      <w:proofErr w:type="gramEnd"/>
      <w:r>
        <w:rPr>
          <w:rFonts w:ascii="Georgia" w:eastAsia="Georgia" w:hAnsi="Georgia" w:cs="Georgia"/>
          <w:color w:val="222222"/>
          <w:sz w:val="21"/>
          <w:szCs w:val="21"/>
        </w:rPr>
        <w:t xml:space="preserve"> would be responsible for all fees and interest. Buyer and Seller will form a partnership on the rodeo stadium and business. Buyer to </w:t>
      </w:r>
      <w:proofErr w:type="gramStart"/>
      <w:r>
        <w:rPr>
          <w:rFonts w:ascii="Georgia" w:eastAsia="Georgia" w:hAnsi="Georgia" w:cs="Georgia"/>
          <w:color w:val="222222"/>
          <w:sz w:val="21"/>
          <w:szCs w:val="21"/>
        </w:rPr>
        <w:t>receive __</w:t>
      </w:r>
      <w:proofErr w:type="gramEnd"/>
      <w:r>
        <w:rPr>
          <w:rFonts w:ascii="Georgia" w:eastAsia="Georgia" w:hAnsi="Georgia" w:cs="Georgia"/>
          <w:color w:val="222222"/>
          <w:sz w:val="21"/>
          <w:szCs w:val="21"/>
        </w:rPr>
        <w:t>__% of partnership.</w:t>
      </w:r>
    </w:p>
    <w:p w14:paraId="1E3D3C54" w14:textId="77777777" w:rsidR="00C3323F" w:rsidRDefault="00000000">
      <w:pPr>
        <w:spacing w:after="180"/>
        <w:ind w:left="450" w:hanging="450"/>
      </w:pPr>
      <w:r>
        <w:rPr>
          <w:rFonts w:ascii="Georgia" w:eastAsia="Georgia" w:hAnsi="Georgia" w:cs="Georgia"/>
          <w:b/>
          <w:bCs/>
          <w:color w:val="222222"/>
          <w:sz w:val="21"/>
          <w:szCs w:val="21"/>
        </w:rPr>
        <w:t xml:space="preserve">6. $_____ cash for ___%. </w:t>
      </w:r>
      <w:r>
        <w:rPr>
          <w:rFonts w:ascii="Georgia" w:eastAsia="Georgia" w:hAnsi="Georgia" w:cs="Georgia"/>
          <w:color w:val="222222"/>
          <w:sz w:val="21"/>
          <w:szCs w:val="21"/>
        </w:rPr>
        <w:t xml:space="preserve">Cash down will be the first capital returned to the buyer. Buyer allowed to borrow on the entire parcel. </w:t>
      </w:r>
      <w:proofErr w:type="gramStart"/>
      <w:r>
        <w:rPr>
          <w:rFonts w:ascii="Georgia" w:eastAsia="Georgia" w:hAnsi="Georgia" w:cs="Georgia"/>
          <w:color w:val="222222"/>
          <w:sz w:val="21"/>
          <w:szCs w:val="21"/>
        </w:rPr>
        <w:t>Buyer</w:t>
      </w:r>
      <w:proofErr w:type="gramEnd"/>
      <w:r>
        <w:rPr>
          <w:rFonts w:ascii="Georgia" w:eastAsia="Georgia" w:hAnsi="Georgia" w:cs="Georgia"/>
          <w:color w:val="222222"/>
          <w:sz w:val="21"/>
          <w:szCs w:val="21"/>
        </w:rPr>
        <w:t xml:space="preserve"> would be responsible for all fees and interest. In addition, the Buyer and Seller would agree to 3 casino sites. 1 site exclusive for buyer, 1 site exclusive for seller and 1 site would be shared equally. The shared site would house the Rodeo Stadium. The Buyer and Seller would form a partnership to do the Rodeo Stadium and business. Buyer to </w:t>
      </w:r>
      <w:proofErr w:type="gramStart"/>
      <w:r>
        <w:rPr>
          <w:rFonts w:ascii="Georgia" w:eastAsia="Georgia" w:hAnsi="Georgia" w:cs="Georgia"/>
          <w:color w:val="222222"/>
          <w:sz w:val="21"/>
          <w:szCs w:val="21"/>
        </w:rPr>
        <w:t>receive __</w:t>
      </w:r>
      <w:proofErr w:type="gramEnd"/>
      <w:r>
        <w:rPr>
          <w:rFonts w:ascii="Georgia" w:eastAsia="Georgia" w:hAnsi="Georgia" w:cs="Georgia"/>
          <w:color w:val="222222"/>
          <w:sz w:val="21"/>
          <w:szCs w:val="21"/>
        </w:rPr>
        <w:t>_% of said partnership.</w:t>
      </w:r>
    </w:p>
    <w:p w14:paraId="2E4013E5" w14:textId="77777777" w:rsidR="00C3323F" w:rsidRDefault="00000000">
      <w:pPr>
        <w:spacing w:after="180"/>
        <w:ind w:left="450" w:hanging="450"/>
      </w:pPr>
      <w:r>
        <w:rPr>
          <w:rFonts w:ascii="Georgia" w:eastAsia="Georgia" w:hAnsi="Georgia" w:cs="Georgia"/>
          <w:b/>
          <w:bCs/>
          <w:color w:val="222222"/>
          <w:sz w:val="21"/>
          <w:szCs w:val="21"/>
        </w:rPr>
        <w:t xml:space="preserve">7. Request for Proposal (buyer-named terms). </w:t>
      </w:r>
      <w:r>
        <w:rPr>
          <w:rFonts w:ascii="Georgia" w:eastAsia="Georgia" w:hAnsi="Georgia" w:cs="Georgia"/>
          <w:color w:val="222222"/>
          <w:sz w:val="21"/>
          <w:szCs w:val="21"/>
        </w:rPr>
        <w:t>Buyer to propose its own terms for the Seller's consideration.</w:t>
      </w:r>
    </w:p>
    <w:p w14:paraId="6B480690" w14:textId="77777777" w:rsidR="00C3323F" w:rsidRDefault="00000000">
      <w:pPr>
        <w:spacing w:after="180"/>
      </w:pPr>
      <w:r>
        <w:rPr>
          <w:rFonts w:ascii="Georgia" w:eastAsia="Georgia" w:hAnsi="Georgia" w:cs="Georgia"/>
          <w:color w:val="222222"/>
          <w:sz w:val="21"/>
          <w:szCs w:val="21"/>
        </w:rPr>
        <w:t xml:space="preserve">Buyers are aware that the seller has a non-compete agreement with buyers of Wyoming Downs with less than three years remaining, and a transaction would need to be structured </w:t>
      </w:r>
      <w:proofErr w:type="gramStart"/>
      <w:r>
        <w:rPr>
          <w:rFonts w:ascii="Georgia" w:eastAsia="Georgia" w:hAnsi="Georgia" w:cs="Georgia"/>
          <w:color w:val="222222"/>
          <w:sz w:val="21"/>
          <w:szCs w:val="21"/>
        </w:rPr>
        <w:t>so as to</w:t>
      </w:r>
      <w:proofErr w:type="gramEnd"/>
      <w:r>
        <w:rPr>
          <w:rFonts w:ascii="Georgia" w:eastAsia="Georgia" w:hAnsi="Georgia" w:cs="Georgia"/>
          <w:color w:val="222222"/>
          <w:sz w:val="21"/>
          <w:szCs w:val="21"/>
        </w:rPr>
        <w:t xml:space="preserve"> not violate the non-</w:t>
      </w:r>
      <w:proofErr w:type="gramStart"/>
      <w:r>
        <w:rPr>
          <w:rFonts w:ascii="Georgia" w:eastAsia="Georgia" w:hAnsi="Georgia" w:cs="Georgia"/>
          <w:color w:val="222222"/>
          <w:sz w:val="21"/>
          <w:szCs w:val="21"/>
        </w:rPr>
        <w:t>compete</w:t>
      </w:r>
      <w:proofErr w:type="gramEnd"/>
      <w:r>
        <w:rPr>
          <w:rFonts w:ascii="Georgia" w:eastAsia="Georgia" w:hAnsi="Georgia" w:cs="Georgia"/>
          <w:color w:val="222222"/>
          <w:sz w:val="21"/>
          <w:szCs w:val="21"/>
        </w:rPr>
        <w:t xml:space="preserve">. </w:t>
      </w:r>
      <w:r>
        <w:rPr>
          <w:rFonts w:ascii="Georgia" w:eastAsia="Georgia" w:hAnsi="Georgia" w:cs="Georgia"/>
          <w:i/>
          <w:iCs/>
          <w:color w:val="222222"/>
          <w:sz w:val="21"/>
          <w:szCs w:val="21"/>
        </w:rPr>
        <w:t>“...Engage in it. Assist others in engaging in the restricted business, (gaming), in the Restricted Area (Wyoming). Less rodeo.”</w:t>
      </w:r>
    </w:p>
    <w:p w14:paraId="4530C25D" w14:textId="77777777" w:rsidR="00C3323F" w:rsidRDefault="00000000">
      <w:pPr>
        <w:spacing w:after="180"/>
      </w:pPr>
      <w:r>
        <w:rPr>
          <w:rFonts w:ascii="Georgia" w:eastAsia="Georgia" w:hAnsi="Georgia" w:cs="Georgia"/>
          <w:color w:val="222222"/>
          <w:sz w:val="21"/>
          <w:szCs w:val="21"/>
        </w:rPr>
        <w:t xml:space="preserve">Seller is not bound by a non-compete on rodeo: </w:t>
      </w:r>
      <w:r>
        <w:rPr>
          <w:rFonts w:ascii="Georgia" w:eastAsia="Georgia" w:hAnsi="Georgia" w:cs="Georgia"/>
          <w:i/>
          <w:iCs/>
          <w:color w:val="222222"/>
          <w:sz w:val="21"/>
          <w:szCs w:val="21"/>
        </w:rPr>
        <w:t>“But shall expressly exclude promoting, developing, owning, operating, or otherwise being involved with any activity involving the acceptance of wagers on any component of live rodeo events or simulcast live rodeo events at rodeo facilities, regardless of where located, but specifically excluding any historical rodeo wagering and any gaming machines.”</w:t>
      </w:r>
    </w:p>
    <w:p w14:paraId="7A9D53F5" w14:textId="77777777" w:rsidR="00C3323F" w:rsidRDefault="00000000" w:rsidP="00A5642F">
      <w:r>
        <w:rPr>
          <w:rFonts w:ascii="Georgia" w:eastAsia="Georgia" w:hAnsi="Georgia" w:cs="Georgia"/>
          <w:color w:val="222222"/>
          <w:sz w:val="21"/>
          <w:szCs w:val="21"/>
        </w:rPr>
        <w:t>Alan Sklar is the seller's attorney of record, and the buyers agree not to engage Alan Sklar's services.</w:t>
      </w:r>
    </w:p>
    <w:p w14:paraId="00AAC69C" w14:textId="4C2D379F" w:rsidR="00C3323F" w:rsidRDefault="00000000">
      <w:pPr>
        <w:pBdr>
          <w:bottom w:val="single" w:sz="6" w:space="2" w:color="1F3864"/>
        </w:pBdr>
        <w:spacing w:before="300" w:after="120"/>
      </w:pPr>
      <w:r>
        <w:rPr>
          <w:rFonts w:ascii="Arial" w:eastAsia="Arial" w:hAnsi="Arial" w:cs="Arial"/>
          <w:b/>
          <w:bCs/>
          <w:color w:val="1F3864"/>
          <w:sz w:val="26"/>
          <w:szCs w:val="26"/>
        </w:rPr>
        <w:t>PROPOSAL SUBMISSION &amp;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C3323F" w14:paraId="69E55643" w14:textId="77777777">
        <w:tblPrEx>
          <w:tblCellMar>
            <w:top w:w="0" w:type="dxa"/>
            <w:bottom w:w="0" w:type="dxa"/>
          </w:tblCellMar>
        </w:tblPrEx>
        <w:tc>
          <w:tcPr>
            <w:tcW w:w="4680" w:type="dxa"/>
            <w:shd w:val="clear" w:color="auto" w:fill="1F3864"/>
          </w:tcPr>
          <w:p w14:paraId="3291F1AA" w14:textId="77777777" w:rsidR="00C3323F" w:rsidRDefault="00000000">
            <w:r>
              <w:rPr>
                <w:rFonts w:ascii="Arial" w:eastAsia="Arial" w:hAnsi="Arial" w:cs="Arial"/>
                <w:b/>
                <w:bCs/>
                <w:color w:val="FFFFFF"/>
              </w:rPr>
              <w:t>Milestone</w:t>
            </w:r>
          </w:p>
        </w:tc>
        <w:tc>
          <w:tcPr>
            <w:tcW w:w="4680" w:type="dxa"/>
            <w:shd w:val="clear" w:color="auto" w:fill="1F3864"/>
          </w:tcPr>
          <w:p w14:paraId="23F0D9EE" w14:textId="77777777" w:rsidR="00C3323F" w:rsidRDefault="00000000">
            <w:r>
              <w:rPr>
                <w:rFonts w:ascii="Arial" w:eastAsia="Arial" w:hAnsi="Arial" w:cs="Arial"/>
                <w:b/>
                <w:bCs/>
                <w:color w:val="FFFFFF"/>
              </w:rPr>
              <w:t>Date / Window</w:t>
            </w:r>
          </w:p>
        </w:tc>
      </w:tr>
      <w:tr w:rsidR="00C3323F" w14:paraId="064F01F6" w14:textId="77777777">
        <w:tblPrEx>
          <w:tblCellMar>
            <w:top w:w="0" w:type="dxa"/>
            <w:bottom w:w="0" w:type="dxa"/>
          </w:tblCellMar>
        </w:tblPrEx>
        <w:tc>
          <w:tcPr>
            <w:tcW w:w="4680" w:type="dxa"/>
            <w:shd w:val="clear" w:color="auto" w:fill="F2F4F8"/>
          </w:tcPr>
          <w:p w14:paraId="1E2B45E2" w14:textId="77777777" w:rsidR="00C3323F" w:rsidRDefault="00000000">
            <w:r>
              <w:rPr>
                <w:rFonts w:ascii="Georgia" w:eastAsia="Georgia" w:hAnsi="Georgia" w:cs="Georgia"/>
                <w:color w:val="222222"/>
              </w:rPr>
              <w:t>Proposal submission period</w:t>
            </w:r>
          </w:p>
        </w:tc>
        <w:tc>
          <w:tcPr>
            <w:tcW w:w="4680" w:type="dxa"/>
            <w:shd w:val="clear" w:color="auto" w:fill="F2F4F8"/>
          </w:tcPr>
          <w:p w14:paraId="7D24C2B8" w14:textId="3B1E6E0E" w:rsidR="00C3323F" w:rsidRDefault="00A5642F">
            <w:r>
              <w:rPr>
                <w:rFonts w:ascii="Georgia" w:eastAsia="Georgia" w:hAnsi="Georgia" w:cs="Georgia"/>
                <w:color w:val="222222"/>
              </w:rPr>
              <w:t>July</w:t>
            </w:r>
            <w:r w:rsidR="00000000">
              <w:rPr>
                <w:rFonts w:ascii="Georgia" w:eastAsia="Georgia" w:hAnsi="Georgia" w:cs="Georgia"/>
                <w:color w:val="222222"/>
              </w:rPr>
              <w:t xml:space="preserve"> 1, 2026 – </w:t>
            </w:r>
            <w:r>
              <w:rPr>
                <w:rFonts w:ascii="Georgia" w:eastAsia="Georgia" w:hAnsi="Georgia" w:cs="Georgia"/>
                <w:color w:val="222222"/>
              </w:rPr>
              <w:t>September 30</w:t>
            </w:r>
            <w:r w:rsidR="00000000">
              <w:rPr>
                <w:rFonts w:ascii="Georgia" w:eastAsia="Georgia" w:hAnsi="Georgia" w:cs="Georgia"/>
                <w:color w:val="222222"/>
              </w:rPr>
              <w:t>, 2026</w:t>
            </w:r>
          </w:p>
        </w:tc>
      </w:tr>
      <w:tr w:rsidR="00C3323F" w14:paraId="0EF5E8B8" w14:textId="77777777">
        <w:tblPrEx>
          <w:tblCellMar>
            <w:top w:w="0" w:type="dxa"/>
            <w:bottom w:w="0" w:type="dxa"/>
          </w:tblCellMar>
        </w:tblPrEx>
        <w:tc>
          <w:tcPr>
            <w:tcW w:w="4680" w:type="dxa"/>
          </w:tcPr>
          <w:p w14:paraId="200AEA40" w14:textId="3813305F" w:rsidR="00C3323F" w:rsidRPr="00A5642F" w:rsidRDefault="00A5642F">
            <w:pPr>
              <w:rPr>
                <w:rFonts w:ascii="Georgia" w:hAnsi="Georgia"/>
              </w:rPr>
            </w:pPr>
            <w:r w:rsidRPr="00A5642F">
              <w:rPr>
                <w:rFonts w:ascii="Georgia" w:hAnsi="Georgia"/>
              </w:rPr>
              <w:t>Final proposal acceptance date</w:t>
            </w:r>
          </w:p>
        </w:tc>
        <w:tc>
          <w:tcPr>
            <w:tcW w:w="4680" w:type="dxa"/>
          </w:tcPr>
          <w:p w14:paraId="5DC94F59" w14:textId="52D8F160" w:rsidR="00C3323F" w:rsidRDefault="00A5642F">
            <w:r>
              <w:t>September 30, 2026</w:t>
            </w:r>
          </w:p>
        </w:tc>
      </w:tr>
      <w:tr w:rsidR="00A5642F" w14:paraId="7BC83A76" w14:textId="77777777" w:rsidTr="009A7816">
        <w:tblPrEx>
          <w:tblCellMar>
            <w:top w:w="0" w:type="dxa"/>
            <w:bottom w:w="0" w:type="dxa"/>
          </w:tblCellMar>
        </w:tblPrEx>
        <w:tc>
          <w:tcPr>
            <w:tcW w:w="9360" w:type="dxa"/>
            <w:gridSpan w:val="2"/>
            <w:shd w:val="clear" w:color="auto" w:fill="F2F4F8"/>
          </w:tcPr>
          <w:p w14:paraId="57CA0254" w14:textId="6DC2384B" w:rsidR="00A5642F" w:rsidRPr="00A5642F" w:rsidRDefault="00A5642F">
            <w:pPr>
              <w:rPr>
                <w:rFonts w:ascii="Georgia" w:hAnsi="Georgia"/>
              </w:rPr>
            </w:pPr>
            <w:r w:rsidRPr="00A5642F">
              <w:rPr>
                <w:rFonts w:ascii="Georgia" w:hAnsi="Georgia"/>
              </w:rPr>
              <w:t xml:space="preserve">NOTE: </w:t>
            </w:r>
            <w:r w:rsidRPr="00A5642F">
              <w:rPr>
                <w:rFonts w:ascii="Georgia" w:hAnsi="Georgia"/>
              </w:rPr>
              <w:t>Proposals will be reviewed and negotiated on a rolling basis as they are received, and a final decision may be made at any time before the September 30 deadline.</w:t>
            </w:r>
          </w:p>
        </w:tc>
      </w:tr>
    </w:tbl>
    <w:p w14:paraId="4B77BAED" w14:textId="77777777" w:rsidR="00C3323F" w:rsidRDefault="00000000">
      <w:pPr>
        <w:spacing w:before="200"/>
      </w:pPr>
      <w:r>
        <w:rPr>
          <w:rFonts w:ascii="Georgia" w:eastAsia="Georgia" w:hAnsi="Georgia" w:cs="Georgia"/>
          <w:color w:val="222222"/>
          <w:sz w:val="21"/>
          <w:szCs w:val="21"/>
        </w:rPr>
        <w:lastRenderedPageBreak/>
        <w:t>All dates and terms are subject to the Seller's review and acceptance. The Seller reserves the right to accept or reject any or all proposals.</w:t>
      </w:r>
    </w:p>
    <w:sectPr w:rsidR="00C3323F">
      <w:headerReference w:type="default" r:id="rId7"/>
      <w:footerReference w:type="default" r:id="rId8"/>
      <w:pgSz w:w="12240" w:h="15840"/>
      <w:pgMar w:top="1000" w:right="1100" w:bottom="9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C733" w14:textId="77777777" w:rsidR="00B833E7" w:rsidRDefault="00B833E7">
      <w:r>
        <w:separator/>
      </w:r>
    </w:p>
  </w:endnote>
  <w:endnote w:type="continuationSeparator" w:id="0">
    <w:p w14:paraId="68163867" w14:textId="77777777" w:rsidR="00B833E7" w:rsidRDefault="00B8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A9E8" w14:textId="592525A3" w:rsidR="00C3323F" w:rsidRDefault="00000000">
    <w:pPr>
      <w:pBdr>
        <w:top w:val="single" w:sz="4" w:space="4" w:color="AAAAAA"/>
      </w:pBdr>
      <w:tabs>
        <w:tab w:val="right" w:pos="9360"/>
      </w:tabs>
    </w:pPr>
    <w:r>
      <w:rPr>
        <w:rFonts w:ascii="Arial" w:eastAsia="Arial" w:hAnsi="Arial" w:cs="Arial"/>
        <w:color w:val="666666"/>
        <w:sz w:val="17"/>
        <w:szCs w:val="17"/>
      </w:rPr>
      <w:t xml:space="preserve">Land </w:t>
    </w:r>
    <w:r w:rsidR="00A5642F">
      <w:rPr>
        <w:rFonts w:ascii="Arial" w:eastAsia="Arial" w:hAnsi="Arial" w:cs="Arial"/>
        <w:color w:val="666666"/>
        <w:sz w:val="17"/>
        <w:szCs w:val="17"/>
      </w:rPr>
      <w:t>Sale</w:t>
    </w:r>
    <w:r>
      <w:rPr>
        <w:rFonts w:ascii="Arial" w:eastAsia="Arial" w:hAnsi="Arial" w:cs="Arial"/>
        <w:color w:val="666666"/>
        <w:sz w:val="17"/>
        <w:szCs w:val="17"/>
      </w:rPr>
      <w:t xml:space="preserve"> — Terms &amp; Conditions</w:t>
    </w:r>
    <w:r>
      <w:rPr>
        <w:rFonts w:ascii="Arial" w:eastAsia="Arial" w:hAnsi="Arial" w:cs="Arial"/>
        <w:color w:val="666666"/>
        <w:sz w:val="17"/>
        <w:szCs w:val="17"/>
      </w:rPr>
      <w:tab/>
      <w:t xml:space="preserve">Page </w:t>
    </w:r>
    <w:r>
      <w:rPr>
        <w:rFonts w:ascii="Arial" w:eastAsia="Arial" w:hAnsi="Arial" w:cs="Arial"/>
        <w:color w:val="666666"/>
        <w:sz w:val="17"/>
        <w:szCs w:val="17"/>
      </w:rPr>
      <w:fldChar w:fldCharType="begin"/>
    </w:r>
    <w:r>
      <w:rPr>
        <w:rFonts w:ascii="Arial" w:eastAsia="Arial" w:hAnsi="Arial" w:cs="Arial"/>
        <w:color w:val="666666"/>
        <w:sz w:val="17"/>
        <w:szCs w:val="17"/>
      </w:rPr>
      <w:instrText>PAGE</w:instrText>
    </w:r>
    <w:r>
      <w:rPr>
        <w:rFonts w:ascii="Arial" w:eastAsia="Arial" w:hAnsi="Arial" w:cs="Arial"/>
        <w:color w:val="666666"/>
        <w:sz w:val="17"/>
        <w:szCs w:val="17"/>
      </w:rPr>
      <w:fldChar w:fldCharType="separate"/>
    </w:r>
    <w:r w:rsidR="00A5642F">
      <w:rPr>
        <w:rFonts w:ascii="Arial" w:eastAsia="Arial" w:hAnsi="Arial" w:cs="Arial"/>
        <w:noProof/>
        <w:color w:val="666666"/>
        <w:sz w:val="17"/>
        <w:szCs w:val="17"/>
      </w:rPr>
      <w:t>1</w:t>
    </w:r>
    <w:r>
      <w:rPr>
        <w:rFonts w:ascii="Arial" w:eastAsia="Arial" w:hAnsi="Arial" w:cs="Arial"/>
        <w:color w:val="666666"/>
        <w:sz w:val="17"/>
        <w:szCs w:val="17"/>
      </w:rPr>
      <w:fldChar w:fldCharType="end"/>
    </w:r>
    <w:r>
      <w:rPr>
        <w:rFonts w:ascii="Arial" w:eastAsia="Arial" w:hAnsi="Arial" w:cs="Arial"/>
        <w:color w:val="666666"/>
        <w:sz w:val="17"/>
        <w:szCs w:val="17"/>
      </w:rPr>
      <w:t xml:space="preserve"> of </w:t>
    </w:r>
    <w:r>
      <w:rPr>
        <w:rFonts w:ascii="Arial" w:eastAsia="Arial" w:hAnsi="Arial" w:cs="Arial"/>
        <w:color w:val="666666"/>
        <w:sz w:val="17"/>
        <w:szCs w:val="17"/>
      </w:rPr>
      <w:fldChar w:fldCharType="begin"/>
    </w:r>
    <w:r>
      <w:rPr>
        <w:rFonts w:ascii="Arial" w:eastAsia="Arial" w:hAnsi="Arial" w:cs="Arial"/>
        <w:color w:val="666666"/>
        <w:sz w:val="17"/>
        <w:szCs w:val="17"/>
      </w:rPr>
      <w:instrText>NUMPAGES</w:instrText>
    </w:r>
    <w:r>
      <w:rPr>
        <w:rFonts w:ascii="Arial" w:eastAsia="Arial" w:hAnsi="Arial" w:cs="Arial"/>
        <w:color w:val="666666"/>
        <w:sz w:val="17"/>
        <w:szCs w:val="17"/>
      </w:rPr>
      <w:fldChar w:fldCharType="separate"/>
    </w:r>
    <w:r w:rsidR="00A5642F">
      <w:rPr>
        <w:rFonts w:ascii="Arial" w:eastAsia="Arial" w:hAnsi="Arial" w:cs="Arial"/>
        <w:noProof/>
        <w:color w:val="666666"/>
        <w:sz w:val="17"/>
        <w:szCs w:val="17"/>
      </w:rPr>
      <w:t>2</w:t>
    </w:r>
    <w:r>
      <w:rPr>
        <w:rFonts w:ascii="Arial" w:eastAsia="Arial" w:hAnsi="Arial" w:cs="Arial"/>
        <w:color w:val="666666"/>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9465" w14:textId="77777777" w:rsidR="00B833E7" w:rsidRDefault="00B833E7">
      <w:r>
        <w:separator/>
      </w:r>
    </w:p>
  </w:footnote>
  <w:footnote w:type="continuationSeparator" w:id="0">
    <w:p w14:paraId="0DBA832D" w14:textId="77777777" w:rsidR="00B833E7" w:rsidRDefault="00B83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9468" w14:textId="10065EB5" w:rsidR="00A5642F" w:rsidRPr="00A5642F" w:rsidRDefault="00000000">
    <w:pPr>
      <w:pBdr>
        <w:bottom w:val="single" w:sz="8" w:space="4" w:color="1F3864"/>
      </w:pBdr>
      <w:rPr>
        <w:rFonts w:ascii="Arial" w:eastAsia="Arial" w:hAnsi="Arial" w:cs="Arial"/>
        <w:b/>
        <w:bCs/>
        <w:color w:val="1F3864"/>
        <w:sz w:val="16"/>
        <w:szCs w:val="16"/>
      </w:rPr>
    </w:pPr>
    <w:r>
      <w:rPr>
        <w:rFonts w:ascii="Arial" w:eastAsia="Arial" w:hAnsi="Arial" w:cs="Arial"/>
        <w:b/>
        <w:bCs/>
        <w:color w:val="1F3864"/>
        <w:sz w:val="16"/>
        <w:szCs w:val="16"/>
      </w:rPr>
      <w:t xml:space="preserve">GATEWAY EAST &amp; GATEWAY </w:t>
    </w:r>
    <w:proofErr w:type="gramStart"/>
    <w:r>
      <w:rPr>
        <w:rFonts w:ascii="Arial" w:eastAsia="Arial" w:hAnsi="Arial" w:cs="Arial"/>
        <w:b/>
        <w:bCs/>
        <w:color w:val="1F3864"/>
        <w:sz w:val="16"/>
        <w:szCs w:val="16"/>
      </w:rPr>
      <w:t>WEST  |</w:t>
    </w:r>
    <w:proofErr w:type="gramEnd"/>
    <w:r>
      <w:rPr>
        <w:rFonts w:ascii="Arial" w:eastAsia="Arial" w:hAnsi="Arial" w:cs="Arial"/>
        <w:b/>
        <w:bCs/>
        <w:color w:val="1F3864"/>
        <w:sz w:val="16"/>
        <w:szCs w:val="16"/>
      </w:rPr>
      <w:t xml:space="preserve">  LAND </w:t>
    </w:r>
    <w:r w:rsidR="00A5642F">
      <w:rPr>
        <w:rFonts w:ascii="Arial" w:eastAsia="Arial" w:hAnsi="Arial" w:cs="Arial"/>
        <w:b/>
        <w:bCs/>
        <w:color w:val="1F3864"/>
        <w:sz w:val="16"/>
        <w:szCs w:val="16"/>
      </w:rPr>
      <w:t>SALE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F635D"/>
    <w:multiLevelType w:val="hybridMultilevel"/>
    <w:tmpl w:val="622A4322"/>
    <w:lvl w:ilvl="0" w:tplc="F65CDA3A">
      <w:start w:val="1"/>
      <w:numFmt w:val="bullet"/>
      <w:lvlText w:val="●"/>
      <w:lvlJc w:val="left"/>
      <w:pPr>
        <w:ind w:left="720" w:hanging="360"/>
      </w:pPr>
    </w:lvl>
    <w:lvl w:ilvl="1" w:tplc="84927D12">
      <w:start w:val="1"/>
      <w:numFmt w:val="bullet"/>
      <w:lvlText w:val="○"/>
      <w:lvlJc w:val="left"/>
      <w:pPr>
        <w:ind w:left="1440" w:hanging="360"/>
      </w:pPr>
    </w:lvl>
    <w:lvl w:ilvl="2" w:tplc="B4CC87B2">
      <w:start w:val="1"/>
      <w:numFmt w:val="bullet"/>
      <w:lvlText w:val="■"/>
      <w:lvlJc w:val="left"/>
      <w:pPr>
        <w:ind w:left="2160" w:hanging="360"/>
      </w:pPr>
    </w:lvl>
    <w:lvl w:ilvl="3" w:tplc="2EC47150">
      <w:start w:val="1"/>
      <w:numFmt w:val="bullet"/>
      <w:lvlText w:val="●"/>
      <w:lvlJc w:val="left"/>
      <w:pPr>
        <w:ind w:left="2880" w:hanging="360"/>
      </w:pPr>
    </w:lvl>
    <w:lvl w:ilvl="4" w:tplc="8182C228">
      <w:start w:val="1"/>
      <w:numFmt w:val="bullet"/>
      <w:lvlText w:val="○"/>
      <w:lvlJc w:val="left"/>
      <w:pPr>
        <w:ind w:left="3600" w:hanging="360"/>
      </w:pPr>
    </w:lvl>
    <w:lvl w:ilvl="5" w:tplc="15FA63CC">
      <w:start w:val="1"/>
      <w:numFmt w:val="bullet"/>
      <w:lvlText w:val="■"/>
      <w:lvlJc w:val="left"/>
      <w:pPr>
        <w:ind w:left="4320" w:hanging="360"/>
      </w:pPr>
    </w:lvl>
    <w:lvl w:ilvl="6" w:tplc="E7D8C584">
      <w:start w:val="1"/>
      <w:numFmt w:val="bullet"/>
      <w:lvlText w:val="●"/>
      <w:lvlJc w:val="left"/>
      <w:pPr>
        <w:ind w:left="5040" w:hanging="360"/>
      </w:pPr>
    </w:lvl>
    <w:lvl w:ilvl="7" w:tplc="16482378">
      <w:start w:val="1"/>
      <w:numFmt w:val="bullet"/>
      <w:lvlText w:val="●"/>
      <w:lvlJc w:val="left"/>
      <w:pPr>
        <w:ind w:left="5760" w:hanging="360"/>
      </w:pPr>
    </w:lvl>
    <w:lvl w:ilvl="8" w:tplc="23FCC2EE">
      <w:start w:val="1"/>
      <w:numFmt w:val="bullet"/>
      <w:lvlText w:val="●"/>
      <w:lvlJc w:val="left"/>
      <w:pPr>
        <w:ind w:left="6480" w:hanging="360"/>
      </w:pPr>
    </w:lvl>
  </w:abstractNum>
  <w:num w:numId="1" w16cid:durableId="3616340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3F"/>
    <w:rsid w:val="00A5642F"/>
    <w:rsid w:val="00B833E7"/>
    <w:rsid w:val="00C3323F"/>
    <w:rsid w:val="00D8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5434"/>
  <w15:docId w15:val="{0C731C80-9573-4B01-8FEF-BC1DDBE1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5642F"/>
    <w:pPr>
      <w:tabs>
        <w:tab w:val="center" w:pos="4680"/>
        <w:tab w:val="right" w:pos="9360"/>
      </w:tabs>
    </w:pPr>
  </w:style>
  <w:style w:type="character" w:customStyle="1" w:styleId="HeaderChar">
    <w:name w:val="Header Char"/>
    <w:basedOn w:val="DefaultParagraphFont"/>
    <w:link w:val="Header"/>
    <w:uiPriority w:val="99"/>
    <w:rsid w:val="00A5642F"/>
  </w:style>
  <w:style w:type="paragraph" w:styleId="Footer">
    <w:name w:val="footer"/>
    <w:basedOn w:val="Normal"/>
    <w:link w:val="FooterChar"/>
    <w:uiPriority w:val="99"/>
    <w:unhideWhenUsed/>
    <w:rsid w:val="00A5642F"/>
    <w:pPr>
      <w:tabs>
        <w:tab w:val="center" w:pos="4680"/>
        <w:tab w:val="right" w:pos="9360"/>
      </w:tabs>
    </w:pPr>
  </w:style>
  <w:style w:type="character" w:customStyle="1" w:styleId="FooterChar">
    <w:name w:val="Footer Char"/>
    <w:basedOn w:val="DefaultParagraphFont"/>
    <w:link w:val="Footer"/>
    <w:uiPriority w:val="99"/>
    <w:rsid w:val="00A56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Eric Jackson</cp:lastModifiedBy>
  <cp:revision>2</cp:revision>
  <dcterms:created xsi:type="dcterms:W3CDTF">2026-07-20T23:43:00Z</dcterms:created>
  <dcterms:modified xsi:type="dcterms:W3CDTF">2026-07-20T23:50:00Z</dcterms:modified>
</cp:coreProperties>
</file>